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D06E6" w:rsidRPr="00BD06E6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BD06E6" w:rsidRPr="00BD06E6" w:rsidRDefault="00BD06E6" w:rsidP="00BD06E6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BD06E6" w:rsidRPr="00BD06E6" w:rsidRDefault="00BD06E6" w:rsidP="00BD06E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423553, Нижнекамский район, </w:t>
            </w:r>
          </w:p>
          <w:p w:rsidR="00BD06E6" w:rsidRPr="00BD06E6" w:rsidRDefault="00BD06E6" w:rsidP="00BD06E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BD06E6" w:rsidRPr="00BD06E6" w:rsidRDefault="00BD06E6" w:rsidP="00BD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D06E6" w:rsidRPr="00BD06E6" w:rsidRDefault="00BD06E6" w:rsidP="00BD06E6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BD06E6" w:rsidRPr="00BD06E6" w:rsidRDefault="00BD06E6" w:rsidP="00BD06E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BD06E6" w:rsidRPr="00BD06E6" w:rsidRDefault="00BD06E6" w:rsidP="00BD06E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Прости авылы, </w:t>
            </w:r>
            <w:proofErr w:type="spellStart"/>
            <w:r w:rsidRPr="00BD06E6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BD06E6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8</w:t>
            </w:r>
          </w:p>
          <w:p w:rsidR="00BD06E6" w:rsidRPr="00BD06E6" w:rsidRDefault="00BD06E6" w:rsidP="00BD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D06E6" w:rsidRPr="00BD06E6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06E6" w:rsidRPr="00BD06E6" w:rsidRDefault="00BD06E6" w:rsidP="00BD0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BD06E6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BD06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Prostinskoe.sp@tatar.ru</w:t>
            </w:r>
            <w:r w:rsidRPr="00BD06E6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BD06E6">
              <w:rPr>
                <w:rFonts w:ascii="Calibri" w:eastAsia="Calibri" w:hAnsi="Calibri" w:cs="Times New Roman"/>
              </w:rPr>
              <w:t xml:space="preserve"> </w:t>
            </w:r>
            <w:r w:rsidRPr="00BD06E6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BD06E6" w:rsidRPr="00BD06E6" w:rsidRDefault="00BD06E6" w:rsidP="00BD06E6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BD06E6" w:rsidRPr="00BD06E6" w:rsidRDefault="00BD06E6" w:rsidP="00BD06E6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BD06E6" w:rsidRPr="00BD06E6" w:rsidRDefault="00BD06E6" w:rsidP="00BD06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BD06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ПОСТАНОВЛЕНИЕ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</w:t>
      </w:r>
      <w:r w:rsidRPr="00BD06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КАРАР</w:t>
      </w:r>
    </w:p>
    <w:p w:rsidR="006C36FE" w:rsidRDefault="006C36FE" w:rsidP="006C3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D06E6" w:rsidRPr="006C36FE" w:rsidRDefault="00BD06E6" w:rsidP="006C36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3D138A" w:rsidRPr="00B92316" w:rsidRDefault="003D138A" w:rsidP="003D138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>05.07.2</w:t>
      </w:r>
      <w:r>
        <w:rPr>
          <w:rFonts w:ascii="Times New Roman" w:hAnsi="Times New Roman" w:cs="Times New Roman"/>
          <w:sz w:val="26"/>
          <w:szCs w:val="26"/>
        </w:rPr>
        <w:t>022</w:t>
      </w:r>
      <w:r w:rsidRPr="00B92316">
        <w:rPr>
          <w:rFonts w:ascii="Times New Roman" w:hAnsi="Times New Roman" w:cs="Times New Roman"/>
          <w:sz w:val="26"/>
          <w:szCs w:val="26"/>
        </w:rPr>
        <w:t xml:space="preserve">ел                                                                                                                            № </w:t>
      </w:r>
      <w:r w:rsidR="00A36C60">
        <w:rPr>
          <w:rFonts w:ascii="Times New Roman" w:hAnsi="Times New Roman" w:cs="Times New Roman"/>
          <w:sz w:val="26"/>
          <w:szCs w:val="26"/>
        </w:rPr>
        <w:t>2</w:t>
      </w:r>
    </w:p>
    <w:p w:rsidR="003D138A" w:rsidRPr="00B92316" w:rsidRDefault="003D138A" w:rsidP="003D138A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D138A" w:rsidRPr="00B92316" w:rsidRDefault="003D138A" w:rsidP="003D138A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3D138A" w:rsidRPr="00B92316" w:rsidTr="000C2391">
        <w:trPr>
          <w:cantSplit/>
        </w:trPr>
        <w:tc>
          <w:tcPr>
            <w:tcW w:w="5245" w:type="dxa"/>
            <w:noWrap/>
          </w:tcPr>
          <w:p w:rsidR="003D138A" w:rsidRPr="00B92316" w:rsidRDefault="00A36C60" w:rsidP="000C239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C60">
              <w:rPr>
                <w:rFonts w:ascii="Times New Roman" w:hAnsi="Times New Roman" w:cs="Times New Roman"/>
                <w:sz w:val="26"/>
                <w:szCs w:val="26"/>
              </w:rPr>
              <w:t xml:space="preserve">Прости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җирлеге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башкарма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комитетының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2020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елның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мартында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кабул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ителгән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номерлы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карары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белән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расланган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C60">
              <w:rPr>
                <w:rFonts w:ascii="Times New Roman" w:hAnsi="Times New Roman" w:cs="Times New Roman"/>
                <w:sz w:val="26"/>
                <w:szCs w:val="26"/>
              </w:rPr>
              <w:t xml:space="preserve">Прости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авыл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җирлегенең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исемлеген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формалаштыру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һәм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салым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чыгымнарын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бәяләүне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үткә</w:t>
            </w:r>
            <w:proofErr w:type="gram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ү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Тәртибенә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үзгәрешләр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кертү</w:t>
            </w:r>
            <w:proofErr w:type="spellEnd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D138A" w:rsidRPr="00B92316">
              <w:rPr>
                <w:rFonts w:ascii="Times New Roman" w:hAnsi="Times New Roman" w:cs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3D138A" w:rsidRPr="00B92316" w:rsidRDefault="003D138A" w:rsidP="003D138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138A" w:rsidRPr="00B92316" w:rsidRDefault="003D138A" w:rsidP="003D138A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316">
        <w:rPr>
          <w:rFonts w:ascii="Times New Roman" w:hAnsi="Times New Roman" w:cs="Times New Roman"/>
          <w:sz w:val="26"/>
          <w:szCs w:val="26"/>
        </w:rPr>
        <w:t xml:space="preserve">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Хөкүмәтенең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«Россия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Федерациясе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субъектларының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һәм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берәмлекләрнең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чыгымнарын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бәяләүгә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карата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гомуми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талә</w:t>
      </w:r>
      <w:proofErr w:type="gramStart"/>
      <w:r w:rsidRPr="00B92316">
        <w:rPr>
          <w:rFonts w:ascii="Times New Roman" w:hAnsi="Times New Roman" w:cs="Times New Roman"/>
          <w:sz w:val="26"/>
          <w:szCs w:val="26"/>
        </w:rPr>
        <w:t>пл</w:t>
      </w:r>
      <w:proofErr w:type="gramEnd"/>
      <w:r w:rsidRPr="00B92316">
        <w:rPr>
          <w:rFonts w:ascii="Times New Roman" w:hAnsi="Times New Roman" w:cs="Times New Roman"/>
          <w:sz w:val="26"/>
          <w:szCs w:val="26"/>
        </w:rPr>
        <w:t>әргә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үзгәрешләр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кертү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турында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» 2022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елның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июнендәге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1081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номерлы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карары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нигезендә</w:t>
      </w:r>
      <w:proofErr w:type="spellEnd"/>
      <w:r w:rsidRPr="00B92316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r w:rsidR="00A36C60" w:rsidRPr="00A36C60">
        <w:rPr>
          <w:rFonts w:ascii="Times New Roman" w:hAnsi="Times New Roman" w:cs="Times New Roman"/>
          <w:sz w:val="26"/>
          <w:szCs w:val="26"/>
        </w:rPr>
        <w:t xml:space="preserve">Прости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башкарма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комитеты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карар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2316">
        <w:rPr>
          <w:rFonts w:ascii="Times New Roman" w:hAnsi="Times New Roman" w:cs="Times New Roman"/>
          <w:sz w:val="26"/>
          <w:szCs w:val="26"/>
        </w:rPr>
        <w:t>бирә</w:t>
      </w:r>
      <w:proofErr w:type="spellEnd"/>
      <w:r w:rsidRPr="00B92316">
        <w:rPr>
          <w:rFonts w:ascii="Times New Roman" w:hAnsi="Times New Roman" w:cs="Times New Roman"/>
          <w:sz w:val="26"/>
          <w:szCs w:val="26"/>
        </w:rPr>
        <w:t xml:space="preserve">:                           </w:t>
      </w: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36C60" w:rsidRPr="00A36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Прости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башкарма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комитетының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елның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мартында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кабул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ителгән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номерлы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белән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расланган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C60" w:rsidRPr="00A36C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Прости </w:t>
      </w:r>
      <w:bookmarkStart w:id="0" w:name="_GoBack"/>
      <w:bookmarkEnd w:id="0"/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авыл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җирлегенең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исемлеген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формалаштыру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һәм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чыгымнарын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бәяләүне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үткәрү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Тәртибенә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үзгәрешләр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кертергә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абзацта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,</w:t>
      </w:r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программаларның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элементларын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сүзлә</w:t>
      </w:r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өшереп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калдырырга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138A" w:rsidRPr="00B92316" w:rsidRDefault="003D138A" w:rsidP="003D13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өченче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абзацны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түбәндәге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редакциядә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бәян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gram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әргә</w:t>
      </w:r>
      <w:proofErr w:type="spellEnd"/>
      <w:r w:rsidRPr="00B923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138A" w:rsidRPr="00B92316" w:rsidRDefault="003D138A" w:rsidP="003D1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B92316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3D138A" w:rsidRDefault="003D138A" w:rsidP="003D138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  <w:r w:rsidRPr="00B92316">
        <w:rPr>
          <w:rFonts w:ascii="Times New Roman" w:hAnsi="Times New Roman" w:cs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3D138A" w:rsidRDefault="003D138A" w:rsidP="003D138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3D138A" w:rsidRPr="00B92316" w:rsidRDefault="003D138A" w:rsidP="003D138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4754B2" w:rsidRPr="003D138A" w:rsidRDefault="006C36FE" w:rsidP="006C36F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138A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Pr="003D138A">
        <w:rPr>
          <w:rFonts w:ascii="Times New Roman" w:hAnsi="Times New Roman" w:cs="Times New Roman"/>
          <w:sz w:val="26"/>
          <w:szCs w:val="26"/>
        </w:rPr>
        <w:t>Бадартинов</w:t>
      </w:r>
      <w:proofErr w:type="spellEnd"/>
    </w:p>
    <w:sectPr w:rsidR="004754B2" w:rsidRPr="003D138A" w:rsidSect="006C36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95E7B"/>
    <w:rsid w:val="003D138A"/>
    <w:rsid w:val="004754B2"/>
    <w:rsid w:val="0056417C"/>
    <w:rsid w:val="005E762C"/>
    <w:rsid w:val="006505FB"/>
    <w:rsid w:val="00666AFD"/>
    <w:rsid w:val="006C36FE"/>
    <w:rsid w:val="0076372A"/>
    <w:rsid w:val="00773DE7"/>
    <w:rsid w:val="007C6775"/>
    <w:rsid w:val="007D2481"/>
    <w:rsid w:val="00894C46"/>
    <w:rsid w:val="009D3982"/>
    <w:rsid w:val="00A36C60"/>
    <w:rsid w:val="00AB7150"/>
    <w:rsid w:val="00BD06E6"/>
    <w:rsid w:val="00EC24BC"/>
    <w:rsid w:val="00EC3F78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D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dcterms:created xsi:type="dcterms:W3CDTF">2021-11-11T09:56:00Z</dcterms:created>
  <dcterms:modified xsi:type="dcterms:W3CDTF">2022-07-11T08:10:00Z</dcterms:modified>
</cp:coreProperties>
</file>